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D48B" w14:textId="77777777" w:rsidR="00F57AD2" w:rsidRPr="00082A23" w:rsidRDefault="00F57AD2">
      <w:pPr>
        <w:rPr>
          <w:b/>
          <w:bCs/>
        </w:rPr>
      </w:pPr>
    </w:p>
    <w:p w14:paraId="3FB7FF07" w14:textId="7AD8559E" w:rsidR="00082A23" w:rsidRPr="00082A23" w:rsidRDefault="00082A23">
      <w:pPr>
        <w:rPr>
          <w:b/>
          <w:bCs/>
        </w:rPr>
      </w:pPr>
      <w:r w:rsidRPr="00082A23">
        <w:rPr>
          <w:b/>
          <w:bCs/>
        </w:rPr>
        <w:t>Meslekler Arası Tutum Ölçeği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396"/>
        <w:gridCol w:w="316"/>
        <w:gridCol w:w="424"/>
        <w:gridCol w:w="424"/>
        <w:gridCol w:w="419"/>
      </w:tblGrid>
      <w:tr w:rsidR="00082A23" w:rsidRPr="0026246B" w14:paraId="27E02187" w14:textId="77777777" w:rsidTr="009F710C">
        <w:tc>
          <w:tcPr>
            <w:tcW w:w="7088" w:type="dxa"/>
          </w:tcPr>
          <w:p w14:paraId="05F58852" w14:textId="77777777" w:rsidR="00082A23" w:rsidRPr="0026246B" w:rsidRDefault="00082A23" w:rsidP="009F7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IPAS</w:t>
            </w:r>
          </w:p>
        </w:tc>
        <w:tc>
          <w:tcPr>
            <w:tcW w:w="396" w:type="dxa"/>
          </w:tcPr>
          <w:p w14:paraId="377B7407" w14:textId="77777777" w:rsidR="00082A23" w:rsidRPr="0026246B" w:rsidRDefault="00082A23" w:rsidP="009F7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14:paraId="161EF9E7" w14:textId="77777777" w:rsidR="00082A23" w:rsidRPr="0026246B" w:rsidRDefault="00082A23" w:rsidP="009F7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3D65BFBA" w14:textId="77777777" w:rsidR="00082A23" w:rsidRPr="0026246B" w:rsidRDefault="00082A23" w:rsidP="009F7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03790DE1" w14:textId="77777777" w:rsidR="00082A23" w:rsidRPr="0026246B" w:rsidRDefault="00082A23" w:rsidP="009F7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14:paraId="561612E8" w14:textId="77777777" w:rsidR="00082A23" w:rsidRPr="0026246B" w:rsidRDefault="00082A23" w:rsidP="009F7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82A23" w:rsidRPr="004942D8" w14:paraId="04D197B8" w14:textId="77777777" w:rsidTr="009F710C">
        <w:tc>
          <w:tcPr>
            <w:tcW w:w="7088" w:type="dxa"/>
          </w:tcPr>
          <w:p w14:paraId="5C730A50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Sağlık hizmeti sunan diğer branşlardan öğrenciler/ çalışanlar ile birlikte öğrenmek, sağlık ekibinin daha etkili bir üyesi olmama yardımcı olur.</w:t>
            </w:r>
          </w:p>
        </w:tc>
        <w:tc>
          <w:tcPr>
            <w:tcW w:w="396" w:type="dxa"/>
          </w:tcPr>
          <w:p w14:paraId="445F89D6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2037AA5D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28F808A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2642DDF0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6E4915AE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422B7D12" w14:textId="77777777" w:rsidTr="009F710C">
        <w:tc>
          <w:tcPr>
            <w:tcW w:w="7088" w:type="dxa"/>
          </w:tcPr>
          <w:p w14:paraId="77B629B5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Hasta sorunlarını çözmek için sağlık hizmeti sunan profesyoneller birlikte çalışırlar ise hastalar bundan yarar sağlar.</w:t>
            </w:r>
          </w:p>
        </w:tc>
        <w:tc>
          <w:tcPr>
            <w:tcW w:w="396" w:type="dxa"/>
          </w:tcPr>
          <w:p w14:paraId="226B09FB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7F6A9428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6C2C8A7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9988DE6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C88AB97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158DAE63" w14:textId="77777777" w:rsidTr="009F710C">
        <w:tc>
          <w:tcPr>
            <w:tcW w:w="7088" w:type="dxa"/>
          </w:tcPr>
          <w:p w14:paraId="196A04BE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Sağlık hizmeti sunan diğer branşlardan  öğrenciler / çalışanlar ile paylaşılan öğrenme deneyimleri, klinik sorunları anlama becerimi arttırır.</w:t>
            </w:r>
          </w:p>
        </w:tc>
        <w:tc>
          <w:tcPr>
            <w:tcW w:w="396" w:type="dxa"/>
          </w:tcPr>
          <w:p w14:paraId="1344A167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4AF09E9F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C020811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44FC2089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778EFA1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66A4F80E" w14:textId="77777777" w:rsidTr="009F710C">
        <w:tc>
          <w:tcPr>
            <w:tcW w:w="7088" w:type="dxa"/>
          </w:tcPr>
          <w:p w14:paraId="7767B699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Sağlık hizmeti sunan diğer branşlardan öğrenciler / çalışanlar ile paylaşılan öğrenme deneyimleri, sağlık hizmeti sunan diğer branşlardan profesyoneller hakkında olumlu düşünmeme yardımcı olur.</w:t>
            </w:r>
          </w:p>
        </w:tc>
        <w:tc>
          <w:tcPr>
            <w:tcW w:w="396" w:type="dxa"/>
          </w:tcPr>
          <w:p w14:paraId="60D4F2FB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647A7A7F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49BA48E1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A8ACB6A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09AA55A9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24BEEB17" w14:textId="77777777" w:rsidTr="009F710C">
        <w:tc>
          <w:tcPr>
            <w:tcW w:w="7088" w:type="dxa"/>
          </w:tcPr>
          <w:p w14:paraId="61CD0BBF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Paylaşılan öğrenme deneyimleri kendi sınırlarımı anlamama yardımcı olur.</w:t>
            </w:r>
          </w:p>
        </w:tc>
        <w:tc>
          <w:tcPr>
            <w:tcW w:w="396" w:type="dxa"/>
          </w:tcPr>
          <w:p w14:paraId="1248965A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05BCA6C2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1560C76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4D28D63F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32AFFE63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45FFA181" w14:textId="77777777" w:rsidTr="009F710C">
        <w:tc>
          <w:tcPr>
            <w:tcW w:w="7088" w:type="dxa"/>
          </w:tcPr>
          <w:p w14:paraId="4B4DA400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Farklı branşlardan sağlık hizmeti sunan öğrencilerin / çalışanların birlikte öğrenmeleri gerekli değildir.</w:t>
            </w:r>
          </w:p>
        </w:tc>
        <w:tc>
          <w:tcPr>
            <w:tcW w:w="396" w:type="dxa"/>
          </w:tcPr>
          <w:p w14:paraId="7C997B3F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271A2BA1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2089030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D904CF8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3E57D2A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768A8E88" w14:textId="77777777" w:rsidTr="009F710C">
        <w:tc>
          <w:tcPr>
            <w:tcW w:w="7088" w:type="dxa"/>
          </w:tcPr>
          <w:p w14:paraId="7AE3A568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Sağlık hizmeti sunan diğer branşlardan öğrenciler / çalışanlar ile paylaşılan öğrenme deneyimleri, hastalarla ve sağlık hizmeti sunan diğer branşlardan profesyonellerle daha iyi iletişim kurmamda bana yardımcı olur.</w:t>
            </w:r>
          </w:p>
        </w:tc>
        <w:tc>
          <w:tcPr>
            <w:tcW w:w="396" w:type="dxa"/>
          </w:tcPr>
          <w:p w14:paraId="0A4D74EE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588B8289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7B1BA4D2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E8F116F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019CC6FD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2D3111A7" w14:textId="77777777" w:rsidTr="009F710C">
        <w:tc>
          <w:tcPr>
            <w:tcW w:w="7088" w:type="dxa"/>
          </w:tcPr>
          <w:p w14:paraId="3C8AE135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Diğer sağlık meslek branşlarından öğrenciler / çalışanlar ile birlikte yürütülecek küçük grup projelerinde birlikte çalışma fırsatını memnuniyetle karşılarım.</w:t>
            </w:r>
          </w:p>
        </w:tc>
        <w:tc>
          <w:tcPr>
            <w:tcW w:w="396" w:type="dxa"/>
          </w:tcPr>
          <w:p w14:paraId="36EE7F8D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76A02121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7823F82E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6F4ED08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4D360A2C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59610E09" w14:textId="77777777" w:rsidTr="009F710C">
        <w:tc>
          <w:tcPr>
            <w:tcW w:w="7088" w:type="dxa"/>
          </w:tcPr>
          <w:p w14:paraId="4E7EFB13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Birlikte öğrenme, daha iyi bir ekip üyesi olmamda bana yardımcı olur.</w:t>
            </w:r>
          </w:p>
        </w:tc>
        <w:tc>
          <w:tcPr>
            <w:tcW w:w="396" w:type="dxa"/>
          </w:tcPr>
          <w:p w14:paraId="7872E5B6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6AE360D7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006FD56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7318F02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6347ED22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3DCEB9DF" w14:textId="77777777" w:rsidTr="009F710C">
        <w:tc>
          <w:tcPr>
            <w:tcW w:w="7088" w:type="dxa"/>
          </w:tcPr>
          <w:p w14:paraId="7B64638E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Hasta açısından sorunun ne olduğunu anlamak benim için önemlidir.</w:t>
            </w:r>
          </w:p>
        </w:tc>
        <w:tc>
          <w:tcPr>
            <w:tcW w:w="396" w:type="dxa"/>
          </w:tcPr>
          <w:p w14:paraId="554C3B31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6887A356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6920098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A2DA5B5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643AC61A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396DD05E" w14:textId="77777777" w:rsidTr="009F710C">
        <w:tc>
          <w:tcPr>
            <w:tcW w:w="7088" w:type="dxa"/>
          </w:tcPr>
          <w:p w14:paraId="3EBD8577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Hastalarımın güvenini kazanmak  benim için önemlidir.</w:t>
            </w:r>
          </w:p>
        </w:tc>
        <w:tc>
          <w:tcPr>
            <w:tcW w:w="396" w:type="dxa"/>
          </w:tcPr>
          <w:p w14:paraId="07B5FDD3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6BD74817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CF57C4A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0ADE5F2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A5B3E32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32172C60" w14:textId="77777777" w:rsidTr="009F710C">
        <w:tc>
          <w:tcPr>
            <w:tcW w:w="7088" w:type="dxa"/>
          </w:tcPr>
          <w:p w14:paraId="44DF7593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Hastalarıma karşı merhametli olmak benim için önemlidir.</w:t>
            </w:r>
          </w:p>
        </w:tc>
        <w:tc>
          <w:tcPr>
            <w:tcW w:w="396" w:type="dxa"/>
          </w:tcPr>
          <w:p w14:paraId="4BAE508F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795554B7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599FD75B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415A708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2DB5CA1B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53AB6803" w14:textId="77777777" w:rsidTr="009F710C">
        <w:tc>
          <w:tcPr>
            <w:tcW w:w="7088" w:type="dxa"/>
          </w:tcPr>
          <w:p w14:paraId="3E0E2C0D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Hastanın bir birey olarak düşünülmesi, tedavinin doğru yapılmasında önemlidir.</w:t>
            </w:r>
          </w:p>
        </w:tc>
        <w:tc>
          <w:tcPr>
            <w:tcW w:w="396" w:type="dxa"/>
          </w:tcPr>
          <w:p w14:paraId="40BCCC02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25EB480A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4E375CE8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CF40FBE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A0CAF3B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3014F7DC" w14:textId="77777777" w:rsidTr="009F710C">
        <w:tc>
          <w:tcPr>
            <w:tcW w:w="7088" w:type="dxa"/>
          </w:tcPr>
          <w:p w14:paraId="71C22569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Mesleğimde hasta ile etkileşime girme ve işbirliği yapma becerisine ihtiyaç duyulur.</w:t>
            </w:r>
          </w:p>
        </w:tc>
        <w:tc>
          <w:tcPr>
            <w:tcW w:w="396" w:type="dxa"/>
          </w:tcPr>
          <w:p w14:paraId="402223AE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78BFB1D5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D164099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9B9101E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BABFCFB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107B813B" w14:textId="77777777" w:rsidTr="009F710C">
        <w:tc>
          <w:tcPr>
            <w:tcW w:w="7088" w:type="dxa"/>
          </w:tcPr>
          <w:p w14:paraId="2F75821F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Sağlık hizmeti sunan diğer disiplinlerden gelen öğrenciler / profesyoneller, okuduğum disiplin yüzünden benim hakkımda ön yargılara sahiptir veya varsayımlarda bulunurlar.</w:t>
            </w:r>
          </w:p>
        </w:tc>
        <w:tc>
          <w:tcPr>
            <w:tcW w:w="396" w:type="dxa"/>
          </w:tcPr>
          <w:p w14:paraId="4A0DB8E0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0B7A4C82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DD5D69D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F973880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275F5CE5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1C90239D" w14:textId="77777777" w:rsidTr="009F710C">
        <w:tc>
          <w:tcPr>
            <w:tcW w:w="7088" w:type="dxa"/>
          </w:tcPr>
          <w:p w14:paraId="6D196536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Sağlık hizmeti sunan diğer disiplinlerden gelen öğrenciler / profesyoneller ile ilgili ön yargılarım veya varsayımlarım var.</w:t>
            </w:r>
          </w:p>
        </w:tc>
        <w:tc>
          <w:tcPr>
            <w:tcW w:w="396" w:type="dxa"/>
          </w:tcPr>
          <w:p w14:paraId="024CABFA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526E43E7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B2FC398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226F846C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2B37F3C9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5564A671" w14:textId="77777777" w:rsidTr="009F710C">
        <w:tc>
          <w:tcPr>
            <w:tcW w:w="7088" w:type="dxa"/>
          </w:tcPr>
          <w:p w14:paraId="60B2FD59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Diğer disiplinlerdeki sağlık profesyonelleriyle ilgili önyargılar ve varsayımlar, sağlık hizmetinin sunulmasını engellemektedir.</w:t>
            </w:r>
          </w:p>
        </w:tc>
        <w:tc>
          <w:tcPr>
            <w:tcW w:w="396" w:type="dxa"/>
          </w:tcPr>
          <w:p w14:paraId="4DAE2BD4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2DD43E75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426CCB32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2BC1BF2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65890A7F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355A496F" w14:textId="77777777" w:rsidTr="009F710C">
        <w:tc>
          <w:tcPr>
            <w:tcW w:w="7088" w:type="dxa"/>
          </w:tcPr>
          <w:p w14:paraId="11522401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Sağlık profesyonelleri, ekip çalışması anlayışıyla hizmet sunumunda gizliliği korurken, hastaların saygınlığına ve mahremiyetine de saygı göstermelidir.</w:t>
            </w:r>
          </w:p>
        </w:tc>
        <w:tc>
          <w:tcPr>
            <w:tcW w:w="396" w:type="dxa"/>
          </w:tcPr>
          <w:p w14:paraId="173C03DF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746D3CC1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DC0A18A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201F47E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200D3295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0780513D" w14:textId="77777777" w:rsidTr="009F710C">
        <w:tc>
          <w:tcPr>
            <w:tcW w:w="7088" w:type="dxa"/>
          </w:tcPr>
          <w:p w14:paraId="63C006DB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Sağlık profesyonellerinin; ırk, etnik köken, cinsiyet, cinsel yönelim, din, sınıf, ulusal köken, göçmenlik statüsü veya yeteneklerine bakmaksızın hastalara en iyi tedaviyi sağlaması önemlidir.</w:t>
            </w:r>
          </w:p>
        </w:tc>
        <w:tc>
          <w:tcPr>
            <w:tcW w:w="396" w:type="dxa"/>
          </w:tcPr>
          <w:p w14:paraId="58D3F01A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55AEE88A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21BE0D5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728D1807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29DFBDC7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559346EF" w14:textId="77777777" w:rsidTr="009F710C">
        <w:tc>
          <w:tcPr>
            <w:tcW w:w="7088" w:type="dxa"/>
          </w:tcPr>
          <w:p w14:paraId="60B951BF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Sağlık profesyonellerinin; farklı kültürlere, değerlere, rollere/sorumluluklara ve diğer sağlık mesleklerinin uzmanlık alanlarına saygı duymaları önemlidir.</w:t>
            </w:r>
          </w:p>
        </w:tc>
        <w:tc>
          <w:tcPr>
            <w:tcW w:w="396" w:type="dxa"/>
          </w:tcPr>
          <w:p w14:paraId="4081FC41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55B72AB8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EEEBE44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58062658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EF9F0AE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3DDCAACC" w14:textId="77777777" w:rsidTr="009F710C">
        <w:tc>
          <w:tcPr>
            <w:tcW w:w="7088" w:type="dxa"/>
          </w:tcPr>
          <w:p w14:paraId="0E152541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Sağlık hizmeti sunan profesyonellerin kültürler arası etkili iletişim kurmanın anlamını anlamaları önemlidir.</w:t>
            </w:r>
          </w:p>
        </w:tc>
        <w:tc>
          <w:tcPr>
            <w:tcW w:w="396" w:type="dxa"/>
          </w:tcPr>
          <w:p w14:paraId="5C42EDB4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0EA5E9FC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E0E28FD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50472D7A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55A88AAB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7049A15B" w14:textId="77777777" w:rsidTr="009F710C">
        <w:tc>
          <w:tcPr>
            <w:tcW w:w="7088" w:type="dxa"/>
          </w:tcPr>
          <w:p w14:paraId="5591246E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Sağlık profesyonellerinin sağlık hizmet sunumunu iyileştirmek için halk sağlığı yöneticileri ve politikacıları ile birlikte çalışması önemlidir.</w:t>
            </w:r>
          </w:p>
        </w:tc>
        <w:tc>
          <w:tcPr>
            <w:tcW w:w="396" w:type="dxa"/>
          </w:tcPr>
          <w:p w14:paraId="3C2F8560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061C7F8E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E562F99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B6CBF3A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35F0C1DA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63546DBE" w14:textId="77777777" w:rsidTr="009F710C">
        <w:tc>
          <w:tcPr>
            <w:tcW w:w="7088" w:type="dxa"/>
          </w:tcPr>
          <w:p w14:paraId="53C0261B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Sağlık profesyonellerinin daha etkili sağlık hizmeti sunabilmesi için klinisyen olmayanlarla birlikte çalışması önemlidir.</w:t>
            </w:r>
          </w:p>
        </w:tc>
        <w:tc>
          <w:tcPr>
            <w:tcW w:w="396" w:type="dxa"/>
          </w:tcPr>
          <w:p w14:paraId="0D82B201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69F37BD2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CE20E9E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47578962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043E411B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2F1AA9A1" w14:textId="77777777" w:rsidTr="009F710C">
        <w:tc>
          <w:tcPr>
            <w:tcW w:w="7088" w:type="dxa"/>
          </w:tcPr>
          <w:p w14:paraId="3902F00F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Sağlık hizmeti sunan profesyonellerin toplum ve halk sağlığını geliştirmeye yönelik projeler üzerinde çalışması önemlidir.</w:t>
            </w:r>
          </w:p>
        </w:tc>
        <w:tc>
          <w:tcPr>
            <w:tcW w:w="396" w:type="dxa"/>
          </w:tcPr>
          <w:p w14:paraId="40C047B7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2B8C1046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7590A46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DEBE5C9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0DDB3F5E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27F2B19C" w14:textId="77777777" w:rsidTr="009F710C">
        <w:tc>
          <w:tcPr>
            <w:tcW w:w="7088" w:type="dxa"/>
          </w:tcPr>
          <w:p w14:paraId="2CEA4CF9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Sağlık hizmeti sunan profesyonellerin hasta ve toplum sağlığını savunuyor olmaları önemlidir.</w:t>
            </w:r>
          </w:p>
        </w:tc>
        <w:tc>
          <w:tcPr>
            <w:tcW w:w="396" w:type="dxa"/>
          </w:tcPr>
          <w:p w14:paraId="3397AAE0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5C83129D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2B6DF691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498D0DF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6591DDB1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7E41CDDE" w14:textId="77777777" w:rsidTr="009F710C">
        <w:tc>
          <w:tcPr>
            <w:tcW w:w="7088" w:type="dxa"/>
          </w:tcPr>
          <w:p w14:paraId="24946D23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Sağlık hizmeti sunan profesyonellerin sağlık hizmetini iyileştiren yasalar, düzenlemeler ve politikalar geliştirmek için yasa koyucularla birlikte çalışması önemlidir.</w:t>
            </w:r>
          </w:p>
        </w:tc>
        <w:tc>
          <w:tcPr>
            <w:tcW w:w="396" w:type="dxa"/>
          </w:tcPr>
          <w:p w14:paraId="6D2BABC8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3F6A1037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2FCF1DC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CD763A2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0E16081C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A23" w:rsidRPr="004942D8" w14:paraId="16618FB4" w14:textId="77777777" w:rsidTr="009F710C">
        <w:tc>
          <w:tcPr>
            <w:tcW w:w="7088" w:type="dxa"/>
          </w:tcPr>
          <w:p w14:paraId="3D83CA97" w14:textId="77777777" w:rsidR="00082A23" w:rsidRPr="004942D8" w:rsidRDefault="00082A23" w:rsidP="009F710C">
            <w:pPr>
              <w:pStyle w:val="ListeParagraf"/>
              <w:numPr>
                <w:ilvl w:val="0"/>
                <w:numId w:val="1"/>
              </w:numPr>
              <w:spacing w:line="240" w:lineRule="auto"/>
              <w:ind w:left="300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942D8">
              <w:rPr>
                <w:rFonts w:ascii="Times New Roman" w:hAnsi="Times New Roman" w:cs="Times New Roman"/>
                <w:sz w:val="20"/>
                <w:szCs w:val="20"/>
              </w:rPr>
              <w:t>Sağlık profesyonellerinin, etkili sağlık hizmeti vermek için hastalara ek olarak, toplumlara ve topluluklara da odaklanmaları önemlidir.</w:t>
            </w:r>
          </w:p>
        </w:tc>
        <w:tc>
          <w:tcPr>
            <w:tcW w:w="396" w:type="dxa"/>
          </w:tcPr>
          <w:p w14:paraId="03FFCFF6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07D9C053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47B3ED38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5CA0589B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0E74154B" w14:textId="77777777" w:rsidR="00082A23" w:rsidRPr="00A70F16" w:rsidRDefault="00082A23" w:rsidP="009F710C">
            <w:pPr>
              <w:spacing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AA4A6A" w14:textId="77777777" w:rsidR="00082A23" w:rsidRDefault="00082A23"/>
    <w:sectPr w:rsidR="00082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174B6"/>
    <w:multiLevelType w:val="hybridMultilevel"/>
    <w:tmpl w:val="BED0DF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39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16"/>
    <w:rsid w:val="00082A23"/>
    <w:rsid w:val="00A2277D"/>
    <w:rsid w:val="00A70F16"/>
    <w:rsid w:val="00BF451A"/>
    <w:rsid w:val="00F5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E0F0"/>
  <w15:chartTrackingRefBased/>
  <w15:docId w15:val="{568B4E08-2DF5-44CB-9C32-64425F5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F16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70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0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0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70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70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0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70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70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70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0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0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0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70F1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70F1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0F1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70F1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70F1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70F1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70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0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70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70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70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70F1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70F1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70F1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70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70F1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70F1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70F1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Giray  Kolcu</dc:creator>
  <cp:keywords/>
  <dc:description/>
  <cp:lastModifiedBy>Giray  Kolcu</cp:lastModifiedBy>
  <cp:revision>2</cp:revision>
  <dcterms:created xsi:type="dcterms:W3CDTF">2025-02-20T08:34:00Z</dcterms:created>
  <dcterms:modified xsi:type="dcterms:W3CDTF">2025-05-19T10:47:00Z</dcterms:modified>
</cp:coreProperties>
</file>